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3" w:type="dxa"/>
        <w:tblLayout w:type="fixed"/>
        <w:tblLook w:val="04A0"/>
      </w:tblPr>
      <w:tblGrid>
        <w:gridCol w:w="9197"/>
      </w:tblGrid>
      <w:tr w:rsidR="00437D8E">
        <w:trPr>
          <w:trHeight w:val="315"/>
        </w:trPr>
        <w:tc>
          <w:tcPr>
            <w:tcW w:w="9197" w:type="dxa"/>
            <w:shd w:val="clear" w:color="auto" w:fill="auto"/>
            <w:vAlign w:val="bottom"/>
          </w:tcPr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ПРОГНОЗ ПО ОСНОВНЫМ ВИДАМ ДОХОДОВ </w:t>
            </w: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на 01 августа 2026 года</w:t>
            </w:r>
          </w:p>
          <w:p w:rsidR="00437D8E" w:rsidRDefault="00BD05F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уб.</w:t>
            </w:r>
          </w:p>
          <w:p w:rsidR="00437D8E" w:rsidRDefault="00437D8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5384800" cy="218440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384800" cy="2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7D8E">
        <w:trPr>
          <w:trHeight w:val="510"/>
        </w:trPr>
        <w:tc>
          <w:tcPr>
            <w:tcW w:w="9197" w:type="dxa"/>
            <w:shd w:val="clear" w:color="auto" w:fill="auto"/>
            <w:vAlign w:val="center"/>
          </w:tcPr>
          <w:p w:rsidR="00437D8E" w:rsidRDefault="00437D8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  <w:p w:rsidR="00437D8E" w:rsidRDefault="00437D8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ПРОГНОЗ ПО РАСХОДАМ БЮДЖЕТА </w:t>
            </w:r>
          </w:p>
          <w:p w:rsidR="00437D8E" w:rsidRDefault="00BD05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на 01 августа 2026 года</w:t>
            </w:r>
          </w:p>
          <w:p w:rsidR="00437D8E" w:rsidRDefault="00BD05F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уб.</w:t>
            </w:r>
          </w:p>
          <w:tbl>
            <w:tblPr>
              <w:tblW w:w="8363" w:type="dxa"/>
              <w:tblInd w:w="318" w:type="dxa"/>
              <w:tblLayout w:type="fixed"/>
              <w:tblLook w:val="04A0"/>
            </w:tblPr>
            <w:tblGrid>
              <w:gridCol w:w="3969"/>
              <w:gridCol w:w="1559"/>
              <w:gridCol w:w="1417"/>
              <w:gridCol w:w="1418"/>
            </w:tblGrid>
            <w:tr w:rsidR="00BD05F8" w:rsidRPr="00BD05F8" w:rsidTr="00BD05F8">
              <w:trPr>
                <w:trHeight w:val="315"/>
              </w:trPr>
              <w:tc>
                <w:tcPr>
                  <w:tcW w:w="39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2028 год</w:t>
                  </w:r>
                </w:p>
              </w:tc>
            </w:tr>
            <w:tr w:rsidR="00BD05F8" w:rsidRPr="00BD05F8" w:rsidTr="00BD05F8">
              <w:trPr>
                <w:trHeight w:val="630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ОБЩЕГОСУДАРСТВЕННЫЕ ВОПРОСЫ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184 228,40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161 401,7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161 658,6</w:t>
                  </w:r>
                </w:p>
              </w:tc>
            </w:tr>
            <w:tr w:rsidR="00BD05F8" w:rsidRPr="00BD05F8" w:rsidTr="00BD05F8">
              <w:trPr>
                <w:trHeight w:val="315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НАЦИОНАЛЬНАЯ ОБОРОНА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2 616,90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2 914,2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3 699,0</w:t>
                  </w:r>
                </w:p>
              </w:tc>
            </w:tr>
            <w:tr w:rsidR="00BD05F8" w:rsidRPr="00BD05F8" w:rsidTr="00BD05F8">
              <w:trPr>
                <w:trHeight w:val="1260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19 401,00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17 380,0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17 805,0</w:t>
                  </w:r>
                </w:p>
              </w:tc>
            </w:tr>
            <w:tr w:rsidR="00BD05F8" w:rsidRPr="00BD05F8" w:rsidTr="00BD05F8">
              <w:trPr>
                <w:trHeight w:val="630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НАЦИОНАЛЬНАЯ ЭКОНОМИКА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268 781,20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194 421,6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203 286,6</w:t>
                  </w:r>
                </w:p>
              </w:tc>
            </w:tr>
            <w:tr w:rsidR="00BD05F8" w:rsidRPr="00BD05F8" w:rsidTr="00BD05F8">
              <w:trPr>
                <w:trHeight w:val="630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ЖИЛИЩНО-КОММУНАЛЬНОЕ ХОЗЯЙСТВО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223 972,40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67 082,2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60 792,2</w:t>
                  </w:r>
                </w:p>
              </w:tc>
            </w:tr>
            <w:tr w:rsidR="00BD05F8" w:rsidRPr="00BD05F8" w:rsidTr="00BD05F8">
              <w:trPr>
                <w:trHeight w:val="630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ОХРАНА ОКРУЖАЮЩЕЙ СРЕДЫ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1 474,80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820,0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835,0</w:t>
                  </w:r>
                </w:p>
              </w:tc>
            </w:tr>
            <w:tr w:rsidR="00BD05F8" w:rsidRPr="00BD05F8" w:rsidTr="00BD05F8">
              <w:trPr>
                <w:trHeight w:val="315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ОБРАЗОВАНИЕ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1 431 507,20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1 288 208,0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1 336 544,6</w:t>
                  </w:r>
                </w:p>
              </w:tc>
            </w:tr>
            <w:tr w:rsidR="00BD05F8" w:rsidRPr="00BD05F8" w:rsidTr="00BD05F8">
              <w:trPr>
                <w:trHeight w:val="630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КУЛЬТУРА, КИНЕМАТОГРАФИЯ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301 435,90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255 476,0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262 171,4</w:t>
                  </w:r>
                </w:p>
              </w:tc>
            </w:tr>
            <w:tr w:rsidR="00BD05F8" w:rsidRPr="00BD05F8" w:rsidTr="00BD05F8">
              <w:trPr>
                <w:trHeight w:val="315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СОЦИАЛЬНАЯ ПОЛИТИКА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184 004,00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178 122,6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189 139,9</w:t>
                  </w:r>
                </w:p>
              </w:tc>
            </w:tr>
            <w:tr w:rsidR="00BD05F8" w:rsidRPr="00BD05F8" w:rsidTr="00BD05F8">
              <w:trPr>
                <w:trHeight w:val="630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ФИЗИЧЕСКАЯ КУЛЬТУРА И СПОРТ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112 506,00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101 380,0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107 728,0</w:t>
                  </w:r>
                </w:p>
              </w:tc>
            </w:tr>
            <w:tr w:rsidR="00BD05F8" w:rsidRPr="00BD05F8" w:rsidTr="00BD05F8">
              <w:trPr>
                <w:trHeight w:val="630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СРЕДСТВА МАССОВОЙ ИНФОРМАЦИИ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600,0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600,0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650,0</w:t>
                  </w:r>
                </w:p>
              </w:tc>
            </w:tr>
            <w:tr w:rsidR="00BD05F8" w:rsidRPr="00BD05F8" w:rsidTr="00BD05F8">
              <w:trPr>
                <w:trHeight w:val="945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ОБСЛУЖИВАНИЕ ГОСУДАРСТВЕННОГО И МУНИЦИПАЛЬНОГО ДОЛГА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32,4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20,7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14,6</w:t>
                  </w:r>
                </w:p>
              </w:tc>
            </w:tr>
            <w:tr w:rsidR="00BD05F8" w:rsidRPr="00BD05F8" w:rsidTr="00BD05F8">
              <w:trPr>
                <w:trHeight w:val="630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кроме того, условно утвержденные расходы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BD05F8">
                    <w:rPr>
                      <w:rFonts w:ascii="Times New Roman" w:hAnsi="Times New Roman"/>
                      <w:sz w:val="24"/>
                      <w:szCs w:val="24"/>
                    </w:rPr>
                    <w:t>х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33 767,0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70 415,0</w:t>
                  </w:r>
                </w:p>
              </w:tc>
            </w:tr>
            <w:tr w:rsidR="00BD05F8" w:rsidRPr="00BD05F8" w:rsidTr="00BD05F8">
              <w:trPr>
                <w:trHeight w:val="315"/>
              </w:trPr>
              <w:tc>
                <w:tcPr>
                  <w:tcW w:w="396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РАСХОДОВ: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2 730 560,2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b/>
                      <w:bCs/>
                      <w:color w:val="auto"/>
                      <w:sz w:val="24"/>
                      <w:szCs w:val="24"/>
                    </w:rPr>
                    <w:t>2 301 594,0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D05F8" w:rsidRPr="00BD05F8" w:rsidRDefault="00BD05F8" w:rsidP="00BD05F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  <w:r w:rsidRPr="00BD05F8">
                    <w:rPr>
                      <w:rFonts w:ascii="Times New Roman" w:hAnsi="Times New Roman"/>
                      <w:b/>
                      <w:bCs/>
                      <w:color w:val="auto"/>
                      <w:sz w:val="24"/>
                      <w:szCs w:val="24"/>
                    </w:rPr>
                    <w:t>2 414 739,9</w:t>
                  </w:r>
                </w:p>
              </w:tc>
            </w:tr>
          </w:tbl>
          <w:p w:rsidR="00437D8E" w:rsidRDefault="00437D8E" w:rsidP="00BD05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437D8E" w:rsidRDefault="00437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437D8E" w:rsidRDefault="00437D8E">
      <w:pPr>
        <w:ind w:left="426"/>
      </w:pPr>
    </w:p>
    <w:sectPr w:rsidR="00437D8E" w:rsidSect="00437D8E">
      <w:pgSz w:w="11906" w:h="16838"/>
      <w:pgMar w:top="709" w:right="1134" w:bottom="567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37D8E"/>
    <w:rsid w:val="00437D8E"/>
    <w:rsid w:val="00BD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37D8E"/>
  </w:style>
  <w:style w:type="paragraph" w:styleId="10">
    <w:name w:val="heading 1"/>
    <w:next w:val="a"/>
    <w:link w:val="11"/>
    <w:uiPriority w:val="9"/>
    <w:qFormat/>
    <w:rsid w:val="00437D8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37D8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37D8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37D8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37D8E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37D8E"/>
  </w:style>
  <w:style w:type="paragraph" w:styleId="21">
    <w:name w:val="toc 2"/>
    <w:next w:val="a"/>
    <w:link w:val="22"/>
    <w:uiPriority w:val="39"/>
    <w:rsid w:val="00437D8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37D8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37D8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37D8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37D8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37D8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37D8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37D8E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37D8E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437D8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37D8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37D8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37D8E"/>
    <w:rPr>
      <w:rFonts w:ascii="XO Thames" w:hAnsi="XO Thames"/>
      <w:b/>
      <w:sz w:val="32"/>
    </w:rPr>
  </w:style>
  <w:style w:type="paragraph" w:customStyle="1" w:styleId="12">
    <w:name w:val="Основной шрифт абзаца1"/>
    <w:link w:val="13"/>
    <w:rsid w:val="00437D8E"/>
  </w:style>
  <w:style w:type="paragraph" w:customStyle="1" w:styleId="13">
    <w:name w:val="Гиперссылка1"/>
    <w:link w:val="a3"/>
    <w:rsid w:val="00437D8E"/>
    <w:rPr>
      <w:color w:val="0000FF"/>
      <w:u w:val="single"/>
    </w:rPr>
  </w:style>
  <w:style w:type="character" w:styleId="a3">
    <w:name w:val="Hyperlink"/>
    <w:link w:val="13"/>
    <w:rsid w:val="00437D8E"/>
    <w:rPr>
      <w:color w:val="0000FF"/>
      <w:u w:val="single"/>
    </w:rPr>
  </w:style>
  <w:style w:type="paragraph" w:customStyle="1" w:styleId="Footnote">
    <w:name w:val="Footnote"/>
    <w:link w:val="Footnote0"/>
    <w:rsid w:val="00437D8E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37D8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37D8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37D8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37D8E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37D8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37D8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37D8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37D8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37D8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37D8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37D8E"/>
    <w:rPr>
      <w:rFonts w:ascii="XO Thames" w:hAnsi="XO Thames"/>
      <w:sz w:val="28"/>
    </w:rPr>
  </w:style>
  <w:style w:type="paragraph" w:styleId="a4">
    <w:name w:val="Balloon Text"/>
    <w:basedOn w:val="a"/>
    <w:link w:val="a5"/>
    <w:rsid w:val="00437D8E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sid w:val="00437D8E"/>
    <w:rPr>
      <w:rFonts w:ascii="Tahoma" w:hAnsi="Tahoma"/>
      <w:sz w:val="16"/>
    </w:rPr>
  </w:style>
  <w:style w:type="paragraph" w:styleId="a6">
    <w:name w:val="Subtitle"/>
    <w:next w:val="a"/>
    <w:link w:val="a7"/>
    <w:uiPriority w:val="11"/>
    <w:qFormat/>
    <w:rsid w:val="00437D8E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437D8E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437D8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437D8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37D8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37D8E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9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2026-08-04T06:12:00Z</dcterms:created>
  <dcterms:modified xsi:type="dcterms:W3CDTF">2026-08-04T06:13:00Z</dcterms:modified>
</cp:coreProperties>
</file>